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A12" w:rsidRDefault="000714EB" w:rsidP="008C74D7">
      <w:pPr>
        <w:spacing w:after="0" w:line="260" w:lineRule="exact"/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>Vorname Name</w:t>
      </w:r>
    </w:p>
    <w:p w:rsidR="006E5A12" w:rsidRPr="006E5A12" w:rsidRDefault="006E5A12" w:rsidP="008C74D7">
      <w:pPr>
        <w:spacing w:after="0" w:line="260" w:lineRule="exact"/>
        <w:contextualSpacing/>
        <w:jc w:val="both"/>
        <w:rPr>
          <w:rFonts w:ascii="Garamond" w:hAnsi="Garamond"/>
        </w:rPr>
      </w:pPr>
    </w:p>
    <w:p w:rsidR="006B630B" w:rsidRDefault="004A34B9" w:rsidP="008C74D7">
      <w:pPr>
        <w:spacing w:after="0" w:line="260" w:lineRule="exact"/>
        <w:contextualSpacing/>
        <w:jc w:val="both"/>
        <w:rPr>
          <w:rFonts w:ascii="Garamond" w:hAnsi="Garamond"/>
          <w:b/>
          <w:sz w:val="26"/>
          <w:szCs w:val="26"/>
        </w:rPr>
      </w:pPr>
      <w:r w:rsidRPr="004A34B9">
        <w:rPr>
          <w:rFonts w:ascii="Garamond" w:hAnsi="Garamond"/>
          <w:b/>
          <w:sz w:val="26"/>
          <w:szCs w:val="26"/>
        </w:rPr>
        <w:t>Titel des Artikels</w:t>
      </w:r>
      <w:r w:rsidR="005E071F">
        <w:rPr>
          <w:rFonts w:ascii="Garamond" w:hAnsi="Garamond"/>
          <w:b/>
          <w:sz w:val="26"/>
          <w:szCs w:val="26"/>
        </w:rPr>
        <w:t xml:space="preserve"> in 13p</w:t>
      </w:r>
      <w:r w:rsidR="006E5A12">
        <w:rPr>
          <w:rFonts w:ascii="Garamond" w:hAnsi="Garamond"/>
          <w:b/>
          <w:sz w:val="26"/>
          <w:szCs w:val="26"/>
        </w:rPr>
        <w:t>,</w:t>
      </w:r>
      <w:r w:rsidR="005E071F">
        <w:rPr>
          <w:rFonts w:ascii="Garamond" w:hAnsi="Garamond"/>
          <w:b/>
          <w:sz w:val="26"/>
          <w:szCs w:val="26"/>
        </w:rPr>
        <w:t xml:space="preserve"> fett</w:t>
      </w:r>
      <w:r w:rsidR="00E437F9">
        <w:rPr>
          <w:rFonts w:ascii="Garamond" w:hAnsi="Garamond"/>
          <w:b/>
          <w:sz w:val="26"/>
          <w:szCs w:val="26"/>
        </w:rPr>
        <w:t xml:space="preserve">. Oder: Eine Formatvorlage, die sich auch hervorragend für </w:t>
      </w:r>
      <w:proofErr w:type="spellStart"/>
      <w:r w:rsidR="00E437F9">
        <w:rPr>
          <w:rFonts w:ascii="Garamond" w:hAnsi="Garamond"/>
          <w:b/>
          <w:sz w:val="26"/>
          <w:szCs w:val="26"/>
        </w:rPr>
        <w:t>copy</w:t>
      </w:r>
      <w:proofErr w:type="spellEnd"/>
      <w:r w:rsidR="00E437F9">
        <w:rPr>
          <w:rFonts w:ascii="Garamond" w:hAnsi="Garamond"/>
          <w:b/>
          <w:sz w:val="26"/>
          <w:szCs w:val="26"/>
        </w:rPr>
        <w:t xml:space="preserve"> </w:t>
      </w:r>
      <w:proofErr w:type="spellStart"/>
      <w:r w:rsidR="00E437F9">
        <w:rPr>
          <w:rFonts w:ascii="Garamond" w:hAnsi="Garamond"/>
          <w:b/>
          <w:sz w:val="26"/>
          <w:szCs w:val="26"/>
        </w:rPr>
        <w:t>and</w:t>
      </w:r>
      <w:proofErr w:type="spellEnd"/>
      <w:r w:rsidR="00E437F9">
        <w:rPr>
          <w:rFonts w:ascii="Garamond" w:hAnsi="Garamond"/>
          <w:b/>
          <w:sz w:val="26"/>
          <w:szCs w:val="26"/>
        </w:rPr>
        <w:t xml:space="preserve"> </w:t>
      </w:r>
      <w:proofErr w:type="spellStart"/>
      <w:r w:rsidR="00E437F9">
        <w:rPr>
          <w:rFonts w:ascii="Garamond" w:hAnsi="Garamond"/>
          <w:b/>
          <w:sz w:val="26"/>
          <w:szCs w:val="26"/>
        </w:rPr>
        <w:t>paste</w:t>
      </w:r>
      <w:proofErr w:type="spellEnd"/>
      <w:r w:rsidR="00E437F9">
        <w:rPr>
          <w:rFonts w:ascii="Garamond" w:hAnsi="Garamond"/>
          <w:b/>
          <w:sz w:val="26"/>
          <w:szCs w:val="26"/>
        </w:rPr>
        <w:t xml:space="preserve"> eignet. </w:t>
      </w:r>
    </w:p>
    <w:p w:rsidR="00A97D52" w:rsidRDefault="00A97D52" w:rsidP="008C74D7">
      <w:pPr>
        <w:spacing w:after="0" w:line="260" w:lineRule="exact"/>
        <w:contextualSpacing/>
        <w:jc w:val="both"/>
        <w:rPr>
          <w:rFonts w:ascii="Garamond" w:hAnsi="Garamond"/>
          <w:highlight w:val="yellow"/>
        </w:rPr>
      </w:pPr>
    </w:p>
    <w:p w:rsidR="008C74D7" w:rsidRDefault="008C74D7" w:rsidP="008C74D7">
      <w:pPr>
        <w:spacing w:after="0" w:line="260" w:lineRule="exact"/>
        <w:contextualSpacing/>
        <w:jc w:val="both"/>
        <w:rPr>
          <w:rFonts w:ascii="Garamond" w:hAnsi="Garamond"/>
          <w:highlight w:val="yellow"/>
        </w:rPr>
      </w:pPr>
    </w:p>
    <w:p w:rsidR="004A34B9" w:rsidRDefault="00B21F13" w:rsidP="008C74D7">
      <w:pPr>
        <w:spacing w:after="0" w:line="260" w:lineRule="exact"/>
        <w:contextualSpacing/>
        <w:jc w:val="both"/>
        <w:rPr>
          <w:rFonts w:ascii="Garamond" w:hAnsi="Garamond"/>
          <w:i/>
        </w:rPr>
      </w:pPr>
      <w:r>
        <w:rPr>
          <w:rFonts w:ascii="Garamond" w:hAnsi="Garamond"/>
          <w:i/>
        </w:rPr>
        <w:t>An dieser Stelle steht das Abstract</w:t>
      </w:r>
      <w:r w:rsidR="00E437F9">
        <w:rPr>
          <w:rFonts w:ascii="Garamond" w:hAnsi="Garamond"/>
          <w:i/>
        </w:rPr>
        <w:t xml:space="preserve"> (kursiv)</w:t>
      </w:r>
      <w:r>
        <w:rPr>
          <w:rFonts w:ascii="Garamond" w:hAnsi="Garamond"/>
          <w:i/>
        </w:rPr>
        <w:t xml:space="preserve">. </w:t>
      </w:r>
      <w:r w:rsidR="008C74D7">
        <w:rPr>
          <w:rFonts w:ascii="Garamond" w:hAnsi="Garamond"/>
          <w:i/>
        </w:rPr>
        <w:t>Alles zwischen 3 und 10 Zeilen ist dabei ideal – aus diese</w:t>
      </w:r>
      <w:r w:rsidR="0048527F">
        <w:rPr>
          <w:rFonts w:ascii="Garamond" w:hAnsi="Garamond"/>
          <w:i/>
        </w:rPr>
        <w:t xml:space="preserve">m Grund folgt hier diese </w:t>
      </w:r>
      <w:r w:rsidR="007E56E5">
        <w:rPr>
          <w:rFonts w:ascii="Garamond" w:hAnsi="Garamond"/>
          <w:i/>
        </w:rPr>
        <w:t>Füller-</w:t>
      </w:r>
      <w:r w:rsidR="0048527F">
        <w:rPr>
          <w:rFonts w:ascii="Garamond" w:hAnsi="Garamond"/>
          <w:i/>
        </w:rPr>
        <w:t>Zeile</w:t>
      </w:r>
      <w:r w:rsidR="007E56E5">
        <w:rPr>
          <w:rFonts w:ascii="Garamond" w:hAnsi="Garamond"/>
          <w:i/>
        </w:rPr>
        <w:t>, die uns auch den Unterschied zwischen Gedankenstrich und Bindestrich verbildlicht</w:t>
      </w:r>
      <w:r w:rsidR="0048527F">
        <w:rPr>
          <w:rFonts w:ascii="Garamond" w:hAnsi="Garamond"/>
          <w:i/>
        </w:rPr>
        <w:t>.</w:t>
      </w:r>
      <w:r w:rsidR="004642E4">
        <w:rPr>
          <w:rFonts w:ascii="Garamond" w:hAnsi="Garamond"/>
          <w:i/>
        </w:rPr>
        <w:t xml:space="preserve"> </w:t>
      </w:r>
      <w:r w:rsidR="007E56E5">
        <w:rPr>
          <w:rFonts w:ascii="Garamond" w:hAnsi="Garamond"/>
          <w:i/>
        </w:rPr>
        <w:t xml:space="preserve">Auf das Abstract folgen zwei Leerzeilen. </w:t>
      </w:r>
    </w:p>
    <w:p w:rsidR="00B15C73" w:rsidRDefault="00B15C73" w:rsidP="008C74D7">
      <w:pPr>
        <w:spacing w:after="0" w:line="260" w:lineRule="exact"/>
        <w:contextualSpacing/>
        <w:jc w:val="both"/>
        <w:rPr>
          <w:rFonts w:ascii="Garamond" w:hAnsi="Garamond"/>
          <w:i/>
        </w:rPr>
      </w:pPr>
    </w:p>
    <w:p w:rsidR="007E56E5" w:rsidRDefault="007E56E5" w:rsidP="008C74D7">
      <w:pPr>
        <w:spacing w:after="0" w:line="260" w:lineRule="exact"/>
        <w:contextualSpacing/>
        <w:jc w:val="both"/>
        <w:rPr>
          <w:rFonts w:ascii="Garamond" w:hAnsi="Garamond"/>
          <w:i/>
        </w:rPr>
      </w:pPr>
    </w:p>
    <w:p w:rsidR="004A34B9" w:rsidRDefault="00353451" w:rsidP="008C74D7">
      <w:pPr>
        <w:spacing w:after="0" w:line="260" w:lineRule="exact"/>
        <w:contextualSpacing/>
        <w:jc w:val="both"/>
        <w:rPr>
          <w:rFonts w:ascii="Garamond" w:hAnsi="Garamond"/>
          <w:sz w:val="24"/>
          <w:szCs w:val="24"/>
          <w:highlight w:val="yellow"/>
        </w:rPr>
      </w:pPr>
      <w:r>
        <w:rPr>
          <w:rFonts w:ascii="Garamond" w:hAnsi="Garamond"/>
          <w:sz w:val="24"/>
          <w:szCs w:val="24"/>
        </w:rPr>
        <w:t xml:space="preserve">1. </w:t>
      </w:r>
      <w:r w:rsidR="00A97D52" w:rsidRPr="00A97D52">
        <w:rPr>
          <w:rFonts w:ascii="Garamond" w:hAnsi="Garamond"/>
          <w:sz w:val="24"/>
          <w:szCs w:val="24"/>
        </w:rPr>
        <w:t>Kapitelü</w:t>
      </w:r>
      <w:r w:rsidR="005E071F" w:rsidRPr="00A97D52">
        <w:rPr>
          <w:rFonts w:ascii="Garamond" w:hAnsi="Garamond"/>
          <w:sz w:val="24"/>
          <w:szCs w:val="24"/>
        </w:rPr>
        <w:t>berschrift in 12p</w:t>
      </w:r>
    </w:p>
    <w:p w:rsidR="00A97D52" w:rsidRPr="00B21F13" w:rsidRDefault="00A97D52" w:rsidP="008C74D7">
      <w:pPr>
        <w:spacing w:after="0" w:line="260" w:lineRule="exact"/>
        <w:contextualSpacing/>
        <w:jc w:val="both"/>
        <w:rPr>
          <w:rFonts w:ascii="Garamond" w:hAnsi="Garamond"/>
          <w:sz w:val="24"/>
          <w:szCs w:val="24"/>
          <w:highlight w:val="yellow"/>
        </w:rPr>
      </w:pPr>
    </w:p>
    <w:p w:rsidR="007E56E5" w:rsidRDefault="0051331E" w:rsidP="008C74D7">
      <w:pPr>
        <w:spacing w:after="0" w:line="260" w:lineRule="exact"/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>Auf die</w:t>
      </w:r>
      <w:r w:rsidR="007E56E5">
        <w:rPr>
          <w:rFonts w:ascii="Garamond" w:hAnsi="Garamond"/>
        </w:rPr>
        <w:t xml:space="preserve"> Kapitelüberschrift folgt eine Leerzeile. Zu Beginn eines neuen Kapitels </w:t>
      </w:r>
      <w:r w:rsidR="00BF13EA">
        <w:rPr>
          <w:rFonts w:ascii="Garamond" w:hAnsi="Garamond"/>
        </w:rPr>
        <w:t>brauchen wir keinen Erstzeileneinzug</w:t>
      </w:r>
      <w:r w:rsidR="007E56E5">
        <w:rPr>
          <w:rFonts w:ascii="Garamond" w:hAnsi="Garamond"/>
        </w:rPr>
        <w:t xml:space="preserve">. </w:t>
      </w:r>
    </w:p>
    <w:p w:rsidR="00B963A7" w:rsidRDefault="007E56E5" w:rsidP="007E56E5">
      <w:pPr>
        <w:spacing w:after="0" w:line="260" w:lineRule="exact"/>
        <w:ind w:firstLine="284"/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>Der Folgeabsatz jedoch ist um 0,5 cm eingerückt. Als nächstes s</w:t>
      </w:r>
      <w:r w:rsidR="0051331E">
        <w:rPr>
          <w:rFonts w:ascii="Garamond" w:hAnsi="Garamond"/>
        </w:rPr>
        <w:t>ehen wir, wie ein Langzitat (welches</w:t>
      </w:r>
      <w:r>
        <w:rPr>
          <w:rFonts w:ascii="Garamond" w:hAnsi="Garamond"/>
        </w:rPr>
        <w:t xml:space="preserve"> drei Zeilen </w:t>
      </w:r>
      <w:r w:rsidR="00E437F9">
        <w:rPr>
          <w:rFonts w:ascii="Garamond" w:hAnsi="Garamond"/>
        </w:rPr>
        <w:t xml:space="preserve">im Text </w:t>
      </w:r>
      <w:r>
        <w:rPr>
          <w:rFonts w:ascii="Garamond" w:hAnsi="Garamond"/>
        </w:rPr>
        <w:t>überschreit</w:t>
      </w:r>
      <w:r w:rsidR="00E437F9">
        <w:rPr>
          <w:rFonts w:ascii="Garamond" w:hAnsi="Garamond"/>
        </w:rPr>
        <w:t>et) in den Text eingefügt</w:t>
      </w:r>
      <w:r>
        <w:rPr>
          <w:rFonts w:ascii="Garamond" w:hAnsi="Garamond"/>
        </w:rPr>
        <w:t xml:space="preserve"> wird</w:t>
      </w:r>
      <w:r w:rsidR="00B963A7">
        <w:rPr>
          <w:rFonts w:ascii="Garamond" w:hAnsi="Garamond"/>
        </w:rPr>
        <w:t>:</w:t>
      </w:r>
      <w:r w:rsidR="00447ECB" w:rsidRPr="00447ECB">
        <w:rPr>
          <w:rFonts w:ascii="Garamond" w:hAnsi="Garamond"/>
        </w:rPr>
        <w:t xml:space="preserve"> </w:t>
      </w:r>
    </w:p>
    <w:p w:rsidR="00B963A7" w:rsidRDefault="00B963A7" w:rsidP="008C74D7">
      <w:pPr>
        <w:spacing w:after="0" w:line="260" w:lineRule="exact"/>
        <w:ind w:firstLine="284"/>
        <w:contextualSpacing/>
        <w:jc w:val="both"/>
        <w:rPr>
          <w:rFonts w:ascii="Garamond" w:hAnsi="Garamond"/>
        </w:rPr>
      </w:pPr>
    </w:p>
    <w:p w:rsidR="00447ECB" w:rsidRDefault="007E56E5" w:rsidP="00E437F9">
      <w:pPr>
        <w:spacing w:after="0" w:line="260" w:lineRule="exact"/>
        <w:ind w:left="567" w:right="567"/>
        <w:contextualSpacing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Nämlich mit einer Leerzeile davor und einer Leerzeile danach</w:t>
      </w:r>
      <w:r w:rsidR="00447ECB" w:rsidRPr="00B963A7">
        <w:rPr>
          <w:rFonts w:ascii="Garamond" w:hAnsi="Garamond"/>
          <w:sz w:val="20"/>
          <w:szCs w:val="20"/>
        </w:rPr>
        <w:t>.</w:t>
      </w:r>
      <w:r>
        <w:rPr>
          <w:rFonts w:ascii="Garamond" w:hAnsi="Garamond"/>
          <w:sz w:val="20"/>
          <w:szCs w:val="20"/>
        </w:rPr>
        <w:t xml:space="preserve"> L</w:t>
      </w:r>
      <w:r w:rsidR="00E437F9">
        <w:rPr>
          <w:rFonts w:ascii="Garamond" w:hAnsi="Garamond"/>
          <w:sz w:val="20"/>
          <w:szCs w:val="20"/>
        </w:rPr>
        <w:t>inks und rechts ist das Zitat</w:t>
      </w:r>
      <w:r>
        <w:rPr>
          <w:rFonts w:ascii="Garamond" w:hAnsi="Garamond"/>
          <w:sz w:val="20"/>
          <w:szCs w:val="20"/>
        </w:rPr>
        <w:t xml:space="preserve"> einen Zentimeter eingerückt.</w:t>
      </w:r>
      <w:r w:rsidR="0051037A">
        <w:rPr>
          <w:rFonts w:ascii="Garamond" w:hAnsi="Garamond"/>
          <w:sz w:val="20"/>
          <w:szCs w:val="20"/>
        </w:rPr>
        <w:t xml:space="preserve"> [Auslassungen, Anmerkungen etc. stehen in eckigen Klammern.] </w:t>
      </w:r>
      <w:r>
        <w:rPr>
          <w:rFonts w:ascii="Garamond" w:hAnsi="Garamond"/>
          <w:sz w:val="20"/>
          <w:szCs w:val="20"/>
        </w:rPr>
        <w:t xml:space="preserve">Ein Langzitat </w:t>
      </w:r>
      <w:r w:rsidR="00BF13EA">
        <w:rPr>
          <w:rFonts w:ascii="Garamond" w:hAnsi="Garamond"/>
          <w:sz w:val="20"/>
          <w:szCs w:val="20"/>
        </w:rPr>
        <w:t>wird</w:t>
      </w:r>
      <w:r w:rsidR="00E437F9">
        <w:rPr>
          <w:rFonts w:ascii="Garamond" w:hAnsi="Garamond"/>
          <w:sz w:val="20"/>
          <w:szCs w:val="20"/>
        </w:rPr>
        <w:t xml:space="preserve"> nicht durch</w:t>
      </w:r>
      <w:r>
        <w:rPr>
          <w:rFonts w:ascii="Garamond" w:hAnsi="Garamond"/>
          <w:sz w:val="20"/>
          <w:szCs w:val="20"/>
        </w:rPr>
        <w:t xml:space="preserve"> Anführungszeichen</w:t>
      </w:r>
      <w:r w:rsidR="00E437F9">
        <w:rPr>
          <w:rFonts w:ascii="Garamond" w:hAnsi="Garamond"/>
          <w:sz w:val="20"/>
          <w:szCs w:val="20"/>
        </w:rPr>
        <w:t xml:space="preserve"> gerahmt</w:t>
      </w:r>
      <w:r>
        <w:rPr>
          <w:rFonts w:ascii="Garamond" w:hAnsi="Garamond"/>
          <w:sz w:val="20"/>
          <w:szCs w:val="20"/>
        </w:rPr>
        <w:t xml:space="preserve">. </w:t>
      </w:r>
      <w:r w:rsidR="0051037A">
        <w:rPr>
          <w:rFonts w:ascii="Garamond" w:hAnsi="Garamond"/>
          <w:sz w:val="20"/>
          <w:szCs w:val="20"/>
        </w:rPr>
        <w:t xml:space="preserve">„Zitate innerhalb […] des Zitats jedoch schon.“ </w:t>
      </w:r>
      <w:r>
        <w:rPr>
          <w:rFonts w:ascii="Garamond" w:hAnsi="Garamond"/>
          <w:sz w:val="20"/>
          <w:szCs w:val="20"/>
        </w:rPr>
        <w:t>Die Schriftgröße ist 10p.</w:t>
      </w:r>
      <w:r w:rsidR="00B963A7">
        <w:rPr>
          <w:rStyle w:val="Funotenzeichen"/>
          <w:rFonts w:ascii="Garamond" w:hAnsi="Garamond"/>
          <w:sz w:val="20"/>
          <w:szCs w:val="20"/>
        </w:rPr>
        <w:footnoteReference w:id="1"/>
      </w:r>
    </w:p>
    <w:p w:rsidR="00B963A7" w:rsidRPr="00B963A7" w:rsidRDefault="00B963A7" w:rsidP="00C91A5A">
      <w:pPr>
        <w:spacing w:line="260" w:lineRule="exact"/>
        <w:ind w:left="567" w:right="567"/>
        <w:contextualSpacing/>
        <w:jc w:val="both"/>
        <w:rPr>
          <w:rFonts w:ascii="Garamond" w:hAnsi="Garamond"/>
          <w:sz w:val="20"/>
          <w:szCs w:val="20"/>
        </w:rPr>
      </w:pPr>
    </w:p>
    <w:p w:rsidR="007E56E5" w:rsidRDefault="007E56E5" w:rsidP="001B1BB3">
      <w:pPr>
        <w:spacing w:line="260" w:lineRule="exact"/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>Ende des Zitats</w:t>
      </w:r>
      <w:r w:rsidR="00CE40A1">
        <w:rPr>
          <w:rFonts w:ascii="Garamond" w:hAnsi="Garamond"/>
        </w:rPr>
        <w:t xml:space="preserve">. </w:t>
      </w:r>
      <w:r w:rsidR="00BF13EA">
        <w:rPr>
          <w:rFonts w:ascii="Garamond" w:hAnsi="Garamond"/>
        </w:rPr>
        <w:t>Es folgen zwei Leerzeilen</w:t>
      </w:r>
      <w:r>
        <w:rPr>
          <w:rFonts w:ascii="Garamond" w:hAnsi="Garamond"/>
        </w:rPr>
        <w:t xml:space="preserve"> vor der neuen Überschrift. </w:t>
      </w:r>
    </w:p>
    <w:p w:rsidR="007E56E5" w:rsidRDefault="007E56E5" w:rsidP="001B1BB3">
      <w:pPr>
        <w:spacing w:line="260" w:lineRule="exact"/>
        <w:contextualSpacing/>
        <w:jc w:val="both"/>
        <w:rPr>
          <w:rFonts w:ascii="Garamond" w:hAnsi="Garamond"/>
        </w:rPr>
      </w:pPr>
    </w:p>
    <w:p w:rsidR="007E56E5" w:rsidRDefault="007E56E5" w:rsidP="001B1BB3">
      <w:pPr>
        <w:spacing w:line="260" w:lineRule="exact"/>
        <w:contextualSpacing/>
        <w:jc w:val="both"/>
        <w:rPr>
          <w:rFonts w:ascii="Garamond" w:hAnsi="Garamond"/>
        </w:rPr>
      </w:pPr>
    </w:p>
    <w:p w:rsidR="007E56E5" w:rsidRPr="007E56E5" w:rsidRDefault="007E56E5" w:rsidP="007E56E5">
      <w:pPr>
        <w:spacing w:line="260" w:lineRule="exact"/>
        <w:contextualSpacing/>
        <w:rPr>
          <w:rFonts w:ascii="Garamond" w:hAnsi="Garamond"/>
          <w:i/>
        </w:rPr>
      </w:pPr>
      <w:r>
        <w:rPr>
          <w:rFonts w:ascii="Garamond" w:hAnsi="Garamond"/>
          <w:i/>
        </w:rPr>
        <w:t xml:space="preserve">1.1 </w:t>
      </w:r>
      <w:r w:rsidRPr="00A97D52">
        <w:rPr>
          <w:rFonts w:ascii="Garamond" w:hAnsi="Garamond"/>
          <w:i/>
        </w:rPr>
        <w:t>Unterüberschrift</w:t>
      </w:r>
      <w:r>
        <w:rPr>
          <w:rFonts w:ascii="Garamond" w:hAnsi="Garamond"/>
          <w:i/>
        </w:rPr>
        <w:t xml:space="preserve"> in</w:t>
      </w:r>
      <w:r w:rsidRPr="00A97D52">
        <w:rPr>
          <w:rFonts w:ascii="Garamond" w:hAnsi="Garamond"/>
          <w:i/>
        </w:rPr>
        <w:t xml:space="preserve"> 11p</w:t>
      </w:r>
      <w:r>
        <w:rPr>
          <w:rFonts w:ascii="Garamond" w:hAnsi="Garamond"/>
          <w:i/>
        </w:rPr>
        <w:t>,</w:t>
      </w:r>
      <w:r w:rsidRPr="00A97D52">
        <w:rPr>
          <w:rFonts w:ascii="Garamond" w:hAnsi="Garamond"/>
          <w:i/>
        </w:rPr>
        <w:t xml:space="preserve"> kursiv</w:t>
      </w:r>
      <w:r>
        <w:rPr>
          <w:rFonts w:ascii="Garamond" w:hAnsi="Garamond"/>
          <w:i/>
        </w:rPr>
        <w:t xml:space="preserve"> </w:t>
      </w:r>
    </w:p>
    <w:p w:rsidR="007E56E5" w:rsidRDefault="007E56E5" w:rsidP="001B1BB3">
      <w:pPr>
        <w:spacing w:line="260" w:lineRule="exact"/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>Zwischen</w:t>
      </w:r>
      <w:r w:rsidR="00E437F9">
        <w:rPr>
          <w:rFonts w:ascii="Garamond" w:hAnsi="Garamond"/>
        </w:rPr>
        <w:t xml:space="preserve"> der Unterschrift III</w:t>
      </w:r>
      <w:r>
        <w:rPr>
          <w:rFonts w:ascii="Garamond" w:hAnsi="Garamond"/>
        </w:rPr>
        <w:t xml:space="preserve"> und dem folgenden Textkörper steht kein Leerzeichen.</w:t>
      </w:r>
    </w:p>
    <w:p w:rsidR="00E2144E" w:rsidRDefault="007E56E5" w:rsidP="00BE4488">
      <w:pPr>
        <w:spacing w:line="260" w:lineRule="exact"/>
        <w:ind w:firstLine="284"/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>Fügen wir nun ein</w:t>
      </w:r>
      <w:r w:rsidR="00BF13EA">
        <w:rPr>
          <w:rFonts w:ascii="Garamond" w:hAnsi="Garamond"/>
        </w:rPr>
        <w:t xml:space="preserve"> paar</w:t>
      </w:r>
      <w:r>
        <w:rPr>
          <w:rFonts w:ascii="Garamond" w:hAnsi="Garamond"/>
        </w:rPr>
        <w:t xml:space="preserve"> </w:t>
      </w:r>
      <w:r w:rsidR="00BE4488">
        <w:rPr>
          <w:rFonts w:ascii="Garamond" w:hAnsi="Garamond"/>
        </w:rPr>
        <w:t>Zitat</w:t>
      </w:r>
      <w:r>
        <w:rPr>
          <w:rFonts w:ascii="Garamond" w:hAnsi="Garamond"/>
        </w:rPr>
        <w:t xml:space="preserve"> ein</w:t>
      </w:r>
      <w:r w:rsidR="00BF13EA">
        <w:rPr>
          <w:rFonts w:ascii="Garamond" w:hAnsi="Garamond"/>
        </w:rPr>
        <w:t xml:space="preserve">, um das Zitieren verschiedener Quellentypen auszuprobieren: </w:t>
      </w:r>
      <w:r>
        <w:rPr>
          <w:rFonts w:ascii="Garamond" w:hAnsi="Garamond"/>
        </w:rPr>
        <w:t>„</w:t>
      </w:r>
      <w:r w:rsidR="00BE4488">
        <w:rPr>
          <w:rFonts w:ascii="Garamond" w:hAnsi="Garamond"/>
        </w:rPr>
        <w:t>Wir tun so, als sei dieses Zitat aus einer Zeitschrift.“</w:t>
      </w:r>
      <w:r w:rsidR="00BE4488">
        <w:rPr>
          <w:rStyle w:val="Funotenzeichen"/>
          <w:rFonts w:ascii="Garamond" w:hAnsi="Garamond"/>
        </w:rPr>
        <w:footnoteReference w:id="2"/>
      </w:r>
      <w:r w:rsidR="00CE40A1" w:rsidRPr="00CE40A1">
        <w:rPr>
          <w:rFonts w:ascii="Garamond" w:hAnsi="Garamond"/>
        </w:rPr>
        <w:t xml:space="preserve"> </w:t>
      </w:r>
      <w:r w:rsidR="00BF13EA">
        <w:rPr>
          <w:rFonts w:ascii="Garamond" w:hAnsi="Garamond"/>
        </w:rPr>
        <w:t>Dieses hier zeigt eine Auslassung auf und „[…] stammt aus einer Online-Publikation.“</w:t>
      </w:r>
      <w:r w:rsidR="00BF13EA">
        <w:rPr>
          <w:rStyle w:val="Funotenzeichen"/>
          <w:rFonts w:ascii="Garamond" w:hAnsi="Garamond"/>
        </w:rPr>
        <w:footnoteReference w:id="3"/>
      </w:r>
      <w:r w:rsidR="00BF13EA">
        <w:rPr>
          <w:rFonts w:ascii="Garamond" w:hAnsi="Garamond"/>
        </w:rPr>
        <w:t xml:space="preserve"> </w:t>
      </w:r>
      <w:r w:rsidR="00BE4488">
        <w:rPr>
          <w:rFonts w:ascii="Garamond" w:hAnsi="Garamond"/>
        </w:rPr>
        <w:t>Wenn wir indirekt zitieren,</w:t>
      </w:r>
      <w:r w:rsidR="00E2144E">
        <w:rPr>
          <w:rFonts w:ascii="Garamond" w:hAnsi="Garamond"/>
        </w:rPr>
        <w:t xml:space="preserve"> wird dies</w:t>
      </w:r>
      <w:r w:rsidR="00BE4488">
        <w:rPr>
          <w:rFonts w:ascii="Garamond" w:hAnsi="Garamond"/>
        </w:rPr>
        <w:t>, wie bei Mustermann beschrieben</w:t>
      </w:r>
      <w:r w:rsidR="00F064E0">
        <w:rPr>
          <w:rStyle w:val="Funotenzeichen"/>
          <w:rFonts w:ascii="Garamond" w:hAnsi="Garamond"/>
        </w:rPr>
        <w:footnoteReference w:id="4"/>
      </w:r>
      <w:r w:rsidR="00BE4488">
        <w:rPr>
          <w:rFonts w:ascii="Garamond" w:hAnsi="Garamond"/>
        </w:rPr>
        <w:t>,</w:t>
      </w:r>
      <w:r w:rsidR="00E2144E">
        <w:rPr>
          <w:rFonts w:ascii="Garamond" w:hAnsi="Garamond"/>
        </w:rPr>
        <w:t xml:space="preserve"> auch in der Fußnote </w:t>
      </w:r>
      <w:r w:rsidR="00BE4488">
        <w:rPr>
          <w:rFonts w:ascii="Garamond" w:hAnsi="Garamond"/>
        </w:rPr>
        <w:t xml:space="preserve">durch ein ‚vgl.‘ </w:t>
      </w:r>
      <w:r w:rsidR="00F064E0">
        <w:rPr>
          <w:rFonts w:ascii="Garamond" w:hAnsi="Garamond"/>
        </w:rPr>
        <w:t>angedeutet (</w:t>
      </w:r>
      <w:r w:rsidR="00F064E0">
        <w:rPr>
          <w:rFonts w:ascii="Garamond" w:hAnsi="Garamond"/>
        </w:rPr>
        <w:t>bei dieser Gelegenheit versuchen wir uns auch einmal an einem Kurztitel</w:t>
      </w:r>
      <w:r w:rsidR="00F064E0">
        <w:rPr>
          <w:rFonts w:ascii="Garamond" w:hAnsi="Garamond"/>
        </w:rPr>
        <w:t>)</w:t>
      </w:r>
      <w:r w:rsidR="00D92162">
        <w:rPr>
          <w:rFonts w:ascii="Garamond" w:hAnsi="Garamond"/>
        </w:rPr>
        <w:t xml:space="preserve">. </w:t>
      </w:r>
      <w:r w:rsidR="0051331E">
        <w:rPr>
          <w:rFonts w:ascii="Garamond" w:hAnsi="Garamond"/>
        </w:rPr>
        <w:t xml:space="preserve">Diesen verwenden wir, wenn die Quelle bereits einmal vollständig genannt wurde und sich zwischen dieser ersten Nennung und der Aktuellen andere Quellen befinden, sodass wir sie nicht einfach </w:t>
      </w:r>
      <w:r w:rsidR="00D92162">
        <w:rPr>
          <w:rFonts w:ascii="Garamond" w:hAnsi="Garamond"/>
        </w:rPr>
        <w:t>wie hier</w:t>
      </w:r>
      <w:r w:rsidR="00D92162">
        <w:rPr>
          <w:rStyle w:val="Funotenzeichen"/>
          <w:rFonts w:ascii="Garamond" w:hAnsi="Garamond"/>
        </w:rPr>
        <w:footnoteReference w:id="5"/>
      </w:r>
      <w:r w:rsidR="00D92162">
        <w:rPr>
          <w:rFonts w:ascii="Garamond" w:hAnsi="Garamond"/>
        </w:rPr>
        <w:t xml:space="preserve"> </w:t>
      </w:r>
      <w:r w:rsidR="0051331E">
        <w:rPr>
          <w:rFonts w:ascii="Garamond" w:hAnsi="Garamond"/>
        </w:rPr>
        <w:t>mit ‚ebd.‘</w:t>
      </w:r>
      <w:r w:rsidR="00D92162">
        <w:rPr>
          <w:rFonts w:ascii="Garamond" w:hAnsi="Garamond"/>
        </w:rPr>
        <w:t xml:space="preserve"> anschließen können. </w:t>
      </w:r>
    </w:p>
    <w:p w:rsidR="0051037A" w:rsidRDefault="0051037A" w:rsidP="0051037A">
      <w:pPr>
        <w:spacing w:line="260" w:lineRule="exact"/>
        <w:contextualSpacing/>
        <w:jc w:val="both"/>
        <w:rPr>
          <w:rFonts w:ascii="Garamond" w:hAnsi="Garamond"/>
        </w:rPr>
      </w:pPr>
    </w:p>
    <w:p w:rsidR="0051037A" w:rsidRDefault="0051037A" w:rsidP="0051037A">
      <w:pPr>
        <w:spacing w:line="260" w:lineRule="exact"/>
        <w:contextualSpacing/>
        <w:jc w:val="both"/>
        <w:rPr>
          <w:rFonts w:ascii="Garamond" w:hAnsi="Garamond"/>
        </w:rPr>
      </w:pPr>
    </w:p>
    <w:p w:rsidR="0051037A" w:rsidRDefault="0051037A" w:rsidP="0051037A">
      <w:pPr>
        <w:spacing w:line="260" w:lineRule="exact"/>
        <w:contextualSpacing/>
        <w:jc w:val="both"/>
        <w:rPr>
          <w:rFonts w:ascii="Garamond" w:hAnsi="Garamond"/>
          <w:i/>
        </w:rPr>
      </w:pPr>
      <w:r>
        <w:rPr>
          <w:rFonts w:ascii="Garamond" w:hAnsi="Garamond"/>
          <w:i/>
        </w:rPr>
        <w:t>1.2 Was</w:t>
      </w:r>
      <w:r w:rsidR="00E437F9">
        <w:rPr>
          <w:rFonts w:ascii="Garamond" w:hAnsi="Garamond"/>
          <w:i/>
        </w:rPr>
        <w:t xml:space="preserve"> sonst</w:t>
      </w:r>
      <w:r>
        <w:rPr>
          <w:rFonts w:ascii="Garamond" w:hAnsi="Garamond"/>
          <w:i/>
        </w:rPr>
        <w:t xml:space="preserve"> noch?</w:t>
      </w:r>
    </w:p>
    <w:p w:rsidR="0051037A" w:rsidRDefault="0051037A" w:rsidP="0051037A">
      <w:pPr>
        <w:spacing w:line="260" w:lineRule="exact"/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 xml:space="preserve">Achten Sie bitte auch auf Hervorhebungen. Um ein Wort </w:t>
      </w:r>
      <w:r>
        <w:rPr>
          <w:rFonts w:ascii="Garamond" w:hAnsi="Garamond"/>
          <w:i/>
        </w:rPr>
        <w:t>hervorzuheben</w:t>
      </w:r>
      <w:r>
        <w:rPr>
          <w:rFonts w:ascii="Garamond" w:hAnsi="Garamond"/>
        </w:rPr>
        <w:t xml:space="preserve">, setzen sie es bitte </w:t>
      </w:r>
      <w:r>
        <w:rPr>
          <w:rFonts w:ascii="Garamond" w:hAnsi="Garamond"/>
          <w:i/>
        </w:rPr>
        <w:t>kursiv.</w:t>
      </w:r>
    </w:p>
    <w:p w:rsidR="0051037A" w:rsidRPr="0051037A" w:rsidRDefault="0051037A" w:rsidP="00077473">
      <w:pPr>
        <w:spacing w:after="0" w:line="260" w:lineRule="exact"/>
        <w:ind w:firstLine="284"/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 xml:space="preserve">Phrasen, die ‚bildhaft‘, oder ‚übernommen‘ sind, markieren wir mit einfachen Anführungszeichen. </w:t>
      </w:r>
    </w:p>
    <w:p w:rsidR="00A97D52" w:rsidRDefault="00A97D52" w:rsidP="00077473">
      <w:pPr>
        <w:keepNext/>
        <w:spacing w:after="0" w:line="260" w:lineRule="exact"/>
        <w:jc w:val="both"/>
        <w:rPr>
          <w:rFonts w:ascii="Garamond" w:hAnsi="Garamond"/>
        </w:rPr>
      </w:pPr>
    </w:p>
    <w:p w:rsidR="00077473" w:rsidRDefault="00077473" w:rsidP="00077473">
      <w:pPr>
        <w:keepNext/>
        <w:spacing w:after="0" w:line="260" w:lineRule="exact"/>
        <w:jc w:val="both"/>
        <w:rPr>
          <w:rFonts w:ascii="Garamond" w:hAnsi="Garamond"/>
        </w:rPr>
      </w:pPr>
    </w:p>
    <w:p w:rsidR="00077473" w:rsidRDefault="00077473" w:rsidP="00077473">
      <w:pPr>
        <w:keepNext/>
        <w:spacing w:after="0" w:line="260" w:lineRule="exact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2. Fazit</w:t>
      </w:r>
    </w:p>
    <w:p w:rsidR="00E437F9" w:rsidRDefault="00E437F9" w:rsidP="00077473">
      <w:pPr>
        <w:keepNext/>
        <w:spacing w:after="0" w:line="260" w:lineRule="exact"/>
        <w:jc w:val="both"/>
        <w:rPr>
          <w:rFonts w:ascii="Garamond" w:hAnsi="Garamond"/>
          <w:sz w:val="24"/>
          <w:szCs w:val="24"/>
        </w:rPr>
      </w:pPr>
    </w:p>
    <w:p w:rsidR="00077473" w:rsidRDefault="00077473" w:rsidP="00077473">
      <w:pPr>
        <w:keepNext/>
        <w:spacing w:after="0" w:line="260" w:lineRule="exact"/>
        <w:jc w:val="both"/>
        <w:rPr>
          <w:rFonts w:ascii="Garamond" w:hAnsi="Garamond"/>
        </w:rPr>
      </w:pPr>
      <w:r>
        <w:rPr>
          <w:rFonts w:ascii="Garamond" w:hAnsi="Garamond"/>
        </w:rPr>
        <w:t>Das Fazit ist</w:t>
      </w:r>
      <w:r w:rsidR="0051331E">
        <w:rPr>
          <w:rFonts w:ascii="Garamond" w:hAnsi="Garamond"/>
        </w:rPr>
        <w:t xml:space="preserve"> (auch wenn wir nicht wirklich wissen, von wem dieses Zitat stammt – was wir ebenfalls in der Fußnote </w:t>
      </w:r>
      <w:r w:rsidR="00A459FD">
        <w:rPr>
          <w:rFonts w:ascii="Garamond" w:hAnsi="Garamond"/>
        </w:rPr>
        <w:t>erwähnen</w:t>
      </w:r>
      <w:r w:rsidR="0051331E">
        <w:rPr>
          <w:rFonts w:ascii="Garamond" w:hAnsi="Garamond"/>
        </w:rPr>
        <w:t>)</w:t>
      </w:r>
      <w:r>
        <w:rPr>
          <w:rFonts w:ascii="Garamond" w:hAnsi="Garamond"/>
        </w:rPr>
        <w:t>: „</w:t>
      </w:r>
      <w:r w:rsidR="0051331E">
        <w:rPr>
          <w:rFonts w:ascii="Garamond" w:hAnsi="Garamond"/>
        </w:rPr>
        <w:t>V</w:t>
      </w:r>
      <w:r>
        <w:rPr>
          <w:rFonts w:ascii="Garamond" w:hAnsi="Garamond"/>
        </w:rPr>
        <w:t>ielen Dank!“</w:t>
      </w:r>
      <w:r>
        <w:rPr>
          <w:rStyle w:val="Funotenzeichen"/>
          <w:rFonts w:ascii="Garamond" w:hAnsi="Garamond"/>
        </w:rPr>
        <w:footnoteReference w:id="6"/>
      </w:r>
      <w:r w:rsidR="0051331E">
        <w:rPr>
          <w:rFonts w:ascii="Garamond" w:hAnsi="Garamond"/>
        </w:rPr>
        <w:t xml:space="preserve"> </w:t>
      </w:r>
      <w:r>
        <w:rPr>
          <w:rFonts w:ascii="Garamond" w:hAnsi="Garamond"/>
        </w:rPr>
        <w:t>Durch die Einhaltung unserer Stilvorlagen helfen Sie uns erhebli</w:t>
      </w:r>
      <w:r w:rsidR="00E437F9">
        <w:rPr>
          <w:rFonts w:ascii="Garamond" w:hAnsi="Garamond"/>
        </w:rPr>
        <w:t>ch und beschleunigen den Publikationsprozess.</w:t>
      </w:r>
    </w:p>
    <w:p w:rsidR="00077473" w:rsidRPr="00077473" w:rsidRDefault="00077473" w:rsidP="00077473">
      <w:pPr>
        <w:keepNext/>
        <w:spacing w:after="0" w:line="260" w:lineRule="exact"/>
        <w:jc w:val="both"/>
        <w:rPr>
          <w:rFonts w:ascii="Garamond" w:hAnsi="Garamond"/>
        </w:rPr>
      </w:pPr>
      <w:r>
        <w:rPr>
          <w:rFonts w:ascii="Garamond" w:hAnsi="Garamond"/>
        </w:rPr>
        <w:tab/>
        <w:t>Ein zusätzliches Literaturverzeichnis ist übrigens nicht notwendig.</w:t>
      </w:r>
      <w:r w:rsidR="00A459FD">
        <w:rPr>
          <w:rFonts w:ascii="Garamond" w:hAnsi="Garamond"/>
        </w:rPr>
        <w:t xml:space="preserve"> Alle wichtigen Angaben stehen in den Fußnoten.</w:t>
      </w:r>
      <w:r>
        <w:rPr>
          <w:rFonts w:ascii="Garamond" w:hAnsi="Garamond"/>
        </w:rPr>
        <w:t xml:space="preserve"> An dieser Stelle ist Ihr Artikel also vollständig formatiert. </w:t>
      </w:r>
    </w:p>
    <w:sectPr w:rsidR="00077473" w:rsidRPr="00077473" w:rsidSect="004A34B9">
      <w:headerReference w:type="default" r:id="rId7"/>
      <w:pgSz w:w="11906" w:h="16838"/>
      <w:pgMar w:top="3402" w:right="2835" w:bottom="3402" w:left="28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1DD" w:rsidRDefault="00F121DD" w:rsidP="004A34B9">
      <w:pPr>
        <w:spacing w:after="0" w:line="240" w:lineRule="auto"/>
      </w:pPr>
      <w:r>
        <w:separator/>
      </w:r>
    </w:p>
  </w:endnote>
  <w:endnote w:type="continuationSeparator" w:id="0">
    <w:p w:rsidR="00F121DD" w:rsidRDefault="00F121DD" w:rsidP="004A3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dobe Garamond Pro">
    <w:panose1 w:val="020205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1DD" w:rsidRDefault="00F121DD" w:rsidP="004A34B9">
      <w:pPr>
        <w:spacing w:after="0" w:line="240" w:lineRule="auto"/>
      </w:pPr>
      <w:r>
        <w:separator/>
      </w:r>
    </w:p>
  </w:footnote>
  <w:footnote w:type="continuationSeparator" w:id="0">
    <w:p w:rsidR="00F121DD" w:rsidRDefault="00F121DD" w:rsidP="004A34B9">
      <w:pPr>
        <w:spacing w:after="0" w:line="240" w:lineRule="auto"/>
      </w:pPr>
      <w:r>
        <w:continuationSeparator/>
      </w:r>
    </w:p>
  </w:footnote>
  <w:footnote w:id="1">
    <w:p w:rsidR="00B963A7" w:rsidRPr="008C74D7" w:rsidRDefault="00B963A7" w:rsidP="00366669">
      <w:pPr>
        <w:pStyle w:val="Funotentext"/>
        <w:ind w:left="170" w:hanging="170"/>
        <w:jc w:val="both"/>
        <w:rPr>
          <w:rFonts w:ascii="Garamond" w:hAnsi="Garamond"/>
        </w:rPr>
      </w:pPr>
      <w:r w:rsidRPr="008C74D7">
        <w:rPr>
          <w:rStyle w:val="Funotenzeichen"/>
          <w:rFonts w:ascii="Garamond" w:hAnsi="Garamond"/>
        </w:rPr>
        <w:footnoteRef/>
      </w:r>
      <w:r w:rsidR="0088613E" w:rsidRPr="008C74D7">
        <w:rPr>
          <w:rFonts w:ascii="Garamond" w:hAnsi="Garamond"/>
        </w:rPr>
        <w:t xml:space="preserve"> </w:t>
      </w:r>
      <w:r w:rsidRPr="008C74D7">
        <w:rPr>
          <w:rFonts w:ascii="Garamond" w:hAnsi="Garamond"/>
        </w:rPr>
        <w:t xml:space="preserve">Michaela Mustermann: </w:t>
      </w:r>
      <w:r w:rsidRPr="00EE717E">
        <w:rPr>
          <w:rFonts w:ascii="Garamond" w:hAnsi="Garamond"/>
          <w:i/>
        </w:rPr>
        <w:t>Richtig interpretieren</w:t>
      </w:r>
      <w:r w:rsidRPr="008C74D7">
        <w:rPr>
          <w:rFonts w:ascii="Garamond" w:hAnsi="Garamond"/>
        </w:rPr>
        <w:t>.</w:t>
      </w:r>
      <w:r w:rsidR="006E03CD" w:rsidRPr="008C74D7">
        <w:rPr>
          <w:rFonts w:ascii="Garamond" w:hAnsi="Garamond"/>
        </w:rPr>
        <w:t xml:space="preserve"> </w:t>
      </w:r>
      <w:proofErr w:type="spellStart"/>
      <w:r w:rsidRPr="008C74D7">
        <w:rPr>
          <w:rFonts w:ascii="Garamond" w:hAnsi="Garamond"/>
        </w:rPr>
        <w:t>Hg</w:t>
      </w:r>
      <w:proofErr w:type="spellEnd"/>
      <w:r w:rsidRPr="008C74D7">
        <w:rPr>
          <w:rFonts w:ascii="Garamond" w:hAnsi="Garamond"/>
        </w:rPr>
        <w:t>. Hermann</w:t>
      </w:r>
      <w:r w:rsidR="001B1BB3" w:rsidRPr="008C74D7">
        <w:rPr>
          <w:rFonts w:ascii="Garamond" w:hAnsi="Garamond"/>
        </w:rPr>
        <w:t xml:space="preserve"> Herausgebername. </w:t>
      </w:r>
      <w:proofErr w:type="spellStart"/>
      <w:r w:rsidR="006E03CD" w:rsidRPr="008C74D7">
        <w:rPr>
          <w:rFonts w:ascii="Garamond" w:hAnsi="Garamond"/>
        </w:rPr>
        <w:t>Übs</w:t>
      </w:r>
      <w:proofErr w:type="spellEnd"/>
      <w:r w:rsidR="006E03CD" w:rsidRPr="008C74D7">
        <w:rPr>
          <w:rFonts w:ascii="Garamond" w:hAnsi="Garamond"/>
        </w:rPr>
        <w:t xml:space="preserve">. Traudl </w:t>
      </w:r>
      <w:proofErr w:type="spellStart"/>
      <w:r w:rsidR="006E03CD" w:rsidRPr="008C74D7">
        <w:rPr>
          <w:rFonts w:ascii="Garamond" w:hAnsi="Garamond"/>
        </w:rPr>
        <w:t>Translatorenname</w:t>
      </w:r>
      <w:proofErr w:type="spellEnd"/>
      <w:r w:rsidR="006E03CD" w:rsidRPr="008C74D7">
        <w:rPr>
          <w:rFonts w:ascii="Garamond" w:hAnsi="Garamond"/>
        </w:rPr>
        <w:t xml:space="preserve">. </w:t>
      </w:r>
      <w:r w:rsidR="001B1BB3" w:rsidRPr="008C74D7">
        <w:rPr>
          <w:rFonts w:ascii="Garamond" w:hAnsi="Garamond"/>
        </w:rPr>
        <w:t xml:space="preserve">2. </w:t>
      </w:r>
      <w:r w:rsidR="00CE40A1">
        <w:rPr>
          <w:rFonts w:ascii="Garamond" w:hAnsi="Garamond"/>
        </w:rPr>
        <w:t>Aufl. Bielefeld 1981, S. 23ff.</w:t>
      </w:r>
    </w:p>
  </w:footnote>
  <w:footnote w:id="2">
    <w:p w:rsidR="00BE4488" w:rsidRPr="00BE4488" w:rsidRDefault="00BE4488" w:rsidP="00BE4488">
      <w:pPr>
        <w:pStyle w:val="Funotentext"/>
        <w:ind w:left="170" w:hanging="170"/>
        <w:rPr>
          <w:rFonts w:ascii="Garamond" w:hAnsi="Garamond"/>
        </w:rPr>
      </w:pPr>
      <w:r w:rsidRPr="00BE4488">
        <w:rPr>
          <w:rStyle w:val="Funotenzeichen"/>
          <w:rFonts w:ascii="Garamond" w:hAnsi="Garamond"/>
        </w:rPr>
        <w:footnoteRef/>
      </w:r>
      <w:r w:rsidRPr="00BE4488">
        <w:rPr>
          <w:rFonts w:ascii="Garamond" w:hAnsi="Garamond"/>
        </w:rPr>
        <w:t xml:space="preserve"> Michaela Mustermann: „Das E</w:t>
      </w:r>
      <w:r>
        <w:rPr>
          <w:rFonts w:ascii="Garamond" w:hAnsi="Garamond"/>
        </w:rPr>
        <w:t>rkenntnisziel heiligt die inter</w:t>
      </w:r>
      <w:r w:rsidRPr="00BE4488">
        <w:rPr>
          <w:rFonts w:ascii="Garamond" w:hAnsi="Garamond"/>
        </w:rPr>
        <w:t xml:space="preserve">pretatorischen Mittel“. </w:t>
      </w:r>
      <w:r w:rsidRPr="00BE4488">
        <w:rPr>
          <w:rFonts w:ascii="Garamond" w:hAnsi="Garamond"/>
          <w:i/>
        </w:rPr>
        <w:t>Weimarer Beiträge</w:t>
      </w:r>
      <w:r w:rsidRPr="00BE4488">
        <w:rPr>
          <w:rFonts w:ascii="Garamond" w:hAnsi="Garamond"/>
        </w:rPr>
        <w:t xml:space="preserve"> 36.2 (1982), S. 45-102, hier S. 46.</w:t>
      </w:r>
    </w:p>
  </w:footnote>
  <w:footnote w:id="3">
    <w:p w:rsidR="00BF13EA" w:rsidRPr="00BF13EA" w:rsidRDefault="00BF13EA" w:rsidP="00BF13EA">
      <w:pPr>
        <w:pStyle w:val="Funotentext"/>
        <w:ind w:left="170" w:hanging="170"/>
        <w:rPr>
          <w:rFonts w:ascii="Garamond" w:hAnsi="Garamond"/>
        </w:rPr>
      </w:pPr>
      <w:r w:rsidRPr="00BF13EA">
        <w:rPr>
          <w:rStyle w:val="Funotenzeichen"/>
          <w:rFonts w:ascii="Garamond" w:hAnsi="Garamond"/>
        </w:rPr>
        <w:footnoteRef/>
      </w:r>
      <w:r w:rsidRPr="00BF13EA">
        <w:rPr>
          <w:rFonts w:ascii="Garamond" w:hAnsi="Garamond"/>
        </w:rPr>
        <w:t xml:space="preserve"> Michaela Mustermann: „Aufsatztitel“. </w:t>
      </w:r>
      <w:r w:rsidRPr="00BF13EA">
        <w:rPr>
          <w:rFonts w:ascii="Garamond" w:hAnsi="Garamond"/>
          <w:i/>
        </w:rPr>
        <w:t>Medienobservationen</w:t>
      </w:r>
      <w:r w:rsidRPr="00BF13EA">
        <w:rPr>
          <w:rFonts w:ascii="Garamond" w:hAnsi="Garamond"/>
        </w:rPr>
        <w:t xml:space="preserve">. </w:t>
      </w:r>
      <w:hyperlink r:id="rId1" w:history="1">
        <w:r w:rsidRPr="00BF13EA">
          <w:rPr>
            <w:rStyle w:val="Hyperlink"/>
            <w:rFonts w:ascii="Garamond" w:hAnsi="Garamond"/>
          </w:rPr>
          <w:t>http://www.medienobservationen.de/artikel</w:t>
        </w:r>
      </w:hyperlink>
      <w:r w:rsidRPr="00BF13EA">
        <w:rPr>
          <w:rFonts w:ascii="Garamond" w:hAnsi="Garamond"/>
        </w:rPr>
        <w:t>, 13.7.2008 (zit. 17.8.2013).</w:t>
      </w:r>
    </w:p>
  </w:footnote>
  <w:footnote w:id="4">
    <w:p w:rsidR="00F064E0" w:rsidRPr="00416B8A" w:rsidRDefault="00F064E0" w:rsidP="00F064E0">
      <w:pPr>
        <w:pStyle w:val="Funotentext"/>
        <w:rPr>
          <w:rFonts w:ascii="Garamond" w:hAnsi="Garamond"/>
        </w:rPr>
      </w:pPr>
      <w:r w:rsidRPr="00416B8A">
        <w:rPr>
          <w:rStyle w:val="Funotenzeichen"/>
          <w:rFonts w:ascii="Garamond" w:hAnsi="Garamond"/>
        </w:rPr>
        <w:footnoteRef/>
      </w:r>
      <w:r w:rsidRPr="00416B8A">
        <w:rPr>
          <w:rFonts w:ascii="Garamond" w:hAnsi="Garamond"/>
        </w:rPr>
        <w:t xml:space="preserve"> Vgl. Mustermann: </w:t>
      </w:r>
      <w:r w:rsidRPr="00416B8A">
        <w:rPr>
          <w:rFonts w:ascii="Garamond" w:hAnsi="Garamond"/>
          <w:i/>
        </w:rPr>
        <w:t>Richtig Interpretieren</w:t>
      </w:r>
      <w:r w:rsidRPr="00416B8A">
        <w:rPr>
          <w:rFonts w:ascii="Garamond" w:hAnsi="Garamond"/>
        </w:rPr>
        <w:t xml:space="preserve"> (wie Anm. 1), S. 23f.</w:t>
      </w:r>
    </w:p>
  </w:footnote>
  <w:footnote w:id="5">
    <w:p w:rsidR="00D92162" w:rsidRPr="00D92162" w:rsidRDefault="00D92162">
      <w:pPr>
        <w:pStyle w:val="Funotentext"/>
        <w:rPr>
          <w:rFonts w:ascii="Garamond" w:hAnsi="Garamond"/>
        </w:rPr>
      </w:pPr>
      <w:r w:rsidRPr="00D92162">
        <w:rPr>
          <w:rStyle w:val="Funotenzeichen"/>
          <w:rFonts w:ascii="Garamond" w:hAnsi="Garamond"/>
        </w:rPr>
        <w:footnoteRef/>
      </w:r>
      <w:r w:rsidRPr="00D92162">
        <w:rPr>
          <w:rFonts w:ascii="Garamond" w:hAnsi="Garamond"/>
        </w:rPr>
        <w:t xml:space="preserve"> Vgl. ebd., S. 31. </w:t>
      </w:r>
      <w:bookmarkStart w:id="0" w:name="_GoBack"/>
      <w:bookmarkEnd w:id="0"/>
    </w:p>
  </w:footnote>
  <w:footnote w:id="6">
    <w:p w:rsidR="00077473" w:rsidRPr="00077473" w:rsidRDefault="00077473">
      <w:pPr>
        <w:pStyle w:val="Funotentext"/>
        <w:rPr>
          <w:rFonts w:ascii="Garamond" w:hAnsi="Garamond"/>
        </w:rPr>
      </w:pPr>
      <w:r w:rsidRPr="00077473">
        <w:rPr>
          <w:rStyle w:val="Funotenzeichen"/>
          <w:rFonts w:ascii="Garamond" w:hAnsi="Garamond"/>
        </w:rPr>
        <w:footnoteRef/>
      </w:r>
      <w:r w:rsidRPr="00077473">
        <w:rPr>
          <w:rFonts w:ascii="Garamond" w:hAnsi="Garamond"/>
        </w:rPr>
        <w:t xml:space="preserve"> (</w:t>
      </w:r>
      <w:proofErr w:type="spellStart"/>
      <w:r w:rsidRPr="00077473">
        <w:rPr>
          <w:rFonts w:ascii="Garamond" w:hAnsi="Garamond"/>
        </w:rPr>
        <w:t>Anon</w:t>
      </w:r>
      <w:proofErr w:type="spellEnd"/>
      <w:r w:rsidRPr="00077473">
        <w:rPr>
          <w:rFonts w:ascii="Garamond" w:hAnsi="Garamond"/>
        </w:rPr>
        <w:t xml:space="preserve">.): </w:t>
      </w:r>
      <w:r w:rsidRPr="00077473">
        <w:rPr>
          <w:rFonts w:ascii="Garamond" w:hAnsi="Garamond"/>
          <w:i/>
        </w:rPr>
        <w:t xml:space="preserve">Wie man sich </w:t>
      </w:r>
      <w:r w:rsidR="00E13808">
        <w:rPr>
          <w:rFonts w:ascii="Garamond" w:hAnsi="Garamond"/>
          <w:i/>
        </w:rPr>
        <w:t xml:space="preserve">richtig </w:t>
      </w:r>
      <w:r w:rsidRPr="00077473">
        <w:rPr>
          <w:rFonts w:ascii="Garamond" w:hAnsi="Garamond"/>
          <w:i/>
        </w:rPr>
        <w:t>bedankt</w:t>
      </w:r>
      <w:r w:rsidRPr="00077473">
        <w:rPr>
          <w:rFonts w:ascii="Garamond" w:hAnsi="Garamond"/>
        </w:rPr>
        <w:t>. (</w:t>
      </w:r>
      <w:proofErr w:type="spellStart"/>
      <w:r w:rsidRPr="00077473">
        <w:rPr>
          <w:rFonts w:ascii="Garamond" w:hAnsi="Garamond"/>
        </w:rPr>
        <w:t>o.A.</w:t>
      </w:r>
      <w:proofErr w:type="spellEnd"/>
      <w:r w:rsidRPr="00077473">
        <w:rPr>
          <w:rFonts w:ascii="Garamond" w:hAnsi="Garamond"/>
        </w:rPr>
        <w:t>) ca. 1996.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71F" w:rsidRPr="005E071F" w:rsidRDefault="005E071F">
    <w:pPr>
      <w:pStyle w:val="Kopfzeile"/>
      <w:rPr>
        <w:rFonts w:ascii="Garamond" w:hAnsi="Garamond"/>
      </w:rPr>
    </w:pPr>
    <w:r w:rsidRPr="005E071F">
      <w:rPr>
        <w:rFonts w:ascii="Garamond" w:hAnsi="Garamond"/>
      </w:rPr>
      <w:t>www.medienobservationen.de</w:t>
    </w:r>
    <w:r w:rsidRPr="005E071F">
      <w:rPr>
        <w:rFonts w:ascii="Garamond" w:hAnsi="Garamond"/>
      </w:rPr>
      <w:ptab w:relativeTo="margin" w:alignment="right" w:leader="none"/>
    </w:r>
    <w:r w:rsidRPr="005E071F">
      <w:rPr>
        <w:rFonts w:ascii="Garamond" w:hAnsi="Garamond"/>
      </w:rPr>
      <w:fldChar w:fldCharType="begin"/>
    </w:r>
    <w:r w:rsidRPr="005E071F">
      <w:rPr>
        <w:rFonts w:ascii="Garamond" w:hAnsi="Garamond"/>
      </w:rPr>
      <w:instrText xml:space="preserve"> PAGE   \* MERGEFORMAT </w:instrText>
    </w:r>
    <w:r w:rsidRPr="005E071F">
      <w:rPr>
        <w:rFonts w:ascii="Garamond" w:hAnsi="Garamond"/>
      </w:rPr>
      <w:fldChar w:fldCharType="separate"/>
    </w:r>
    <w:r w:rsidR="00416B8A">
      <w:rPr>
        <w:rFonts w:ascii="Garamond" w:hAnsi="Garamond"/>
        <w:noProof/>
      </w:rPr>
      <w:t>2</w:t>
    </w:r>
    <w:r w:rsidRPr="005E071F">
      <w:rPr>
        <w:rFonts w:ascii="Garamond" w:hAnsi="Garamond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D8612C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D2E5BE2"/>
    <w:multiLevelType w:val="multilevel"/>
    <w:tmpl w:val="6016A2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4CD2373"/>
    <w:multiLevelType w:val="multilevel"/>
    <w:tmpl w:val="DB7A6C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77182465"/>
    <w:multiLevelType w:val="multilevel"/>
    <w:tmpl w:val="C02265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4B9"/>
    <w:rsid w:val="00056149"/>
    <w:rsid w:val="000714EB"/>
    <w:rsid w:val="00077473"/>
    <w:rsid w:val="001B1BB3"/>
    <w:rsid w:val="001B66DC"/>
    <w:rsid w:val="00353451"/>
    <w:rsid w:val="00366669"/>
    <w:rsid w:val="00416B8A"/>
    <w:rsid w:val="00447ECB"/>
    <w:rsid w:val="004642E4"/>
    <w:rsid w:val="0048527F"/>
    <w:rsid w:val="004A34B9"/>
    <w:rsid w:val="0050096E"/>
    <w:rsid w:val="0051037A"/>
    <w:rsid w:val="0051331E"/>
    <w:rsid w:val="00583F9A"/>
    <w:rsid w:val="005E071F"/>
    <w:rsid w:val="005E4641"/>
    <w:rsid w:val="006B630B"/>
    <w:rsid w:val="006E03CD"/>
    <w:rsid w:val="006E5A12"/>
    <w:rsid w:val="00720992"/>
    <w:rsid w:val="00775DDB"/>
    <w:rsid w:val="007D575A"/>
    <w:rsid w:val="007E56E5"/>
    <w:rsid w:val="00807C7F"/>
    <w:rsid w:val="0088613E"/>
    <w:rsid w:val="008C74D7"/>
    <w:rsid w:val="00A06977"/>
    <w:rsid w:val="00A459FD"/>
    <w:rsid w:val="00A50C96"/>
    <w:rsid w:val="00A97D52"/>
    <w:rsid w:val="00B15C73"/>
    <w:rsid w:val="00B21F13"/>
    <w:rsid w:val="00B963A7"/>
    <w:rsid w:val="00BD07BA"/>
    <w:rsid w:val="00BE4488"/>
    <w:rsid w:val="00BF13EA"/>
    <w:rsid w:val="00C91A5A"/>
    <w:rsid w:val="00CE40A1"/>
    <w:rsid w:val="00D92162"/>
    <w:rsid w:val="00E13808"/>
    <w:rsid w:val="00E2144E"/>
    <w:rsid w:val="00E437F9"/>
    <w:rsid w:val="00E64CCB"/>
    <w:rsid w:val="00EB3596"/>
    <w:rsid w:val="00EE717E"/>
    <w:rsid w:val="00F064E0"/>
    <w:rsid w:val="00F121DD"/>
    <w:rsid w:val="00F86392"/>
    <w:rsid w:val="00F9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FE352"/>
  <w15:chartTrackingRefBased/>
  <w15:docId w15:val="{AF18C868-6D9F-4C5A-B0DB-5E1AC97E8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aulaDefault">
    <w:name w:val="PaulaDefault"/>
    <w:basedOn w:val="KeinLeerraum"/>
    <w:autoRedefine/>
    <w:qFormat/>
    <w:rsid w:val="00EB3596"/>
    <w:pPr>
      <w:spacing w:line="360" w:lineRule="auto"/>
      <w:ind w:left="284" w:right="567"/>
    </w:pPr>
    <w:rPr>
      <w:rFonts w:ascii="Adobe Garamond Pro" w:hAnsi="Adobe Garamond Pro"/>
      <w:sz w:val="24"/>
    </w:rPr>
  </w:style>
  <w:style w:type="paragraph" w:styleId="KeinLeerraum">
    <w:name w:val="No Spacing"/>
    <w:uiPriority w:val="1"/>
    <w:qFormat/>
    <w:rsid w:val="00EB3596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4A34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A34B9"/>
  </w:style>
  <w:style w:type="paragraph" w:styleId="Fuzeile">
    <w:name w:val="footer"/>
    <w:basedOn w:val="Standard"/>
    <w:link w:val="FuzeileZchn"/>
    <w:uiPriority w:val="99"/>
    <w:unhideWhenUsed/>
    <w:rsid w:val="004A34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A34B9"/>
  </w:style>
  <w:style w:type="paragraph" w:styleId="Listenabsatz">
    <w:name w:val="List Paragraph"/>
    <w:basedOn w:val="Standard"/>
    <w:uiPriority w:val="34"/>
    <w:qFormat/>
    <w:rsid w:val="004A34B9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B963A7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963A7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B963A7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8C74D7"/>
    <w:rPr>
      <w:color w:val="0563C1" w:themeColor="hyperlink"/>
      <w:u w:val="single"/>
    </w:rPr>
  </w:style>
  <w:style w:type="paragraph" w:styleId="Aufzhlungszeichen">
    <w:name w:val="List Bullet"/>
    <w:basedOn w:val="Standard"/>
    <w:uiPriority w:val="99"/>
    <w:unhideWhenUsed/>
    <w:rsid w:val="0051037A"/>
    <w:pPr>
      <w:numPr>
        <w:numId w:val="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dienobservationen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349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</dc:creator>
  <cp:keywords/>
  <dc:description/>
  <cp:lastModifiedBy>Paula</cp:lastModifiedBy>
  <cp:revision>7</cp:revision>
  <cp:lastPrinted>2017-04-24T13:41:00Z</cp:lastPrinted>
  <dcterms:created xsi:type="dcterms:W3CDTF">2017-04-24T13:42:00Z</dcterms:created>
  <dcterms:modified xsi:type="dcterms:W3CDTF">2017-04-24T14:21:00Z</dcterms:modified>
</cp:coreProperties>
</file>